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30" w:rsidRDefault="00434A30">
      <w:pPr>
        <w:pStyle w:val="Paper-Title"/>
        <w:spacing w:after="60"/>
      </w:pPr>
      <w:bookmarkStart w:id="0" w:name="_GoBack"/>
      <w:bookmarkEnd w:id="0"/>
      <w:r>
        <w:t>The SMETE Open Federation:</w:t>
      </w:r>
    </w:p>
    <w:p w:rsidR="00434A30" w:rsidRDefault="00434A30">
      <w:pPr>
        <w:pStyle w:val="Paper-Title"/>
        <w:spacing w:after="60"/>
      </w:pPr>
      <w:r>
        <w:t>Interoperability of Educational Digital Libraries</w:t>
      </w:r>
    </w:p>
    <w:p w:rsidR="00434A30" w:rsidRDefault="00434A30"/>
    <w:p w:rsidR="00434A30" w:rsidRDefault="00434A30">
      <w:pPr>
        <w:sectPr w:rsidR="00434A30">
          <w:pgSz w:w="12240" w:h="15840" w:code="1"/>
          <w:pgMar w:top="1080" w:right="1080" w:bottom="1440" w:left="1080" w:header="720" w:footer="720" w:gutter="0"/>
          <w:cols w:space="720"/>
        </w:sectPr>
      </w:pPr>
    </w:p>
    <w:p w:rsidR="00434A30" w:rsidRDefault="00434A30">
      <w:pPr>
        <w:pStyle w:val="Author"/>
        <w:spacing w:after="0"/>
        <w:jc w:val="center"/>
      </w:pPr>
      <w:r>
        <w:lastRenderedPageBreak/>
        <w:t>Brandon Muramatsu and Andy Dong</w:t>
      </w:r>
    </w:p>
    <w:p w:rsidR="00434A30" w:rsidRDefault="00434A30">
      <w:pPr>
        <w:pStyle w:val="Affiliations"/>
        <w:spacing w:after="0"/>
        <w:jc w:val="center"/>
      </w:pPr>
      <w:r>
        <w:t>SMETE Open Federation</w:t>
      </w:r>
      <w:r>
        <w:br/>
        <w:t>3115 Etcheverry Hall</w:t>
      </w:r>
    </w:p>
    <w:p w:rsidR="00434A30" w:rsidRDefault="00434A30">
      <w:pPr>
        <w:pStyle w:val="Affiliations"/>
        <w:spacing w:after="0"/>
        <w:jc w:val="center"/>
      </w:pPr>
      <w:r>
        <w:t>University of California, Berkeley</w:t>
      </w:r>
      <w:r>
        <w:br/>
        <w:t>Berkeley, CA 94720-1750 USA</w:t>
      </w:r>
      <w:r>
        <w:br/>
        <w:t>+1 510 643 1817, +1 510 643 1819</w:t>
      </w:r>
      <w:r>
        <w:br/>
        <w:t>mura@smete.org, adong@smete.org</w:t>
      </w:r>
    </w:p>
    <w:p w:rsidR="00434A30" w:rsidRDefault="00434A30">
      <w:pPr>
        <w:pStyle w:val="Affiliations"/>
        <w:spacing w:after="0"/>
        <w:jc w:val="center"/>
      </w:pPr>
    </w:p>
    <w:p w:rsidR="00434A30" w:rsidRDefault="00434A30">
      <w:pPr>
        <w:spacing w:after="0"/>
        <w:jc w:val="center"/>
      </w:pPr>
    </w:p>
    <w:p w:rsidR="00434A30" w:rsidRDefault="00434A30">
      <w:pPr>
        <w:jc w:val="center"/>
        <w:sectPr w:rsidR="00434A30">
          <w:type w:val="continuous"/>
          <w:pgSz w:w="12240" w:h="15840" w:code="1"/>
          <w:pgMar w:top="1080" w:right="1080" w:bottom="1440" w:left="1080" w:header="720" w:footer="720" w:gutter="0"/>
          <w:cols w:space="720"/>
        </w:sectPr>
      </w:pPr>
    </w:p>
    <w:p w:rsidR="00434A30" w:rsidRDefault="00434A30">
      <w:pPr>
        <w:pStyle w:val="Heading1"/>
      </w:pPr>
      <w:r>
        <w:lastRenderedPageBreak/>
        <w:t>ABSTRACT</w:t>
      </w:r>
    </w:p>
    <w:p w:rsidR="00434A30" w:rsidRDefault="00434A30">
      <w:r>
        <w:t>In this poster, we will demonstrate the key technologies and services developed by the SMETE Open Federation for educational digital libraries in Science, Technology, Engineering and Mathematics Education. The services include a number of federated search mechanisms, integration of user support services shared between geographically distributed partners and recommender systems.</w:t>
      </w:r>
    </w:p>
    <w:p w:rsidR="00434A30" w:rsidRDefault="00434A30">
      <w:pPr>
        <w:pStyle w:val="Heading2"/>
      </w:pPr>
      <w:r>
        <w:t>Keywords</w:t>
      </w:r>
    </w:p>
    <w:p w:rsidR="00434A30" w:rsidRDefault="00434A30">
      <w:r>
        <w:t>Educational digital libraries, interoperability, federated search, services for collections.</w:t>
      </w:r>
    </w:p>
    <w:p w:rsidR="00434A30" w:rsidRDefault="00434A30">
      <w:pPr>
        <w:framePr w:w="4680" w:h="1440" w:hRule="exact" w:hSpace="187" w:wrap="around" w:hAnchor="text" w:yAlign="bottom" w:anchorLock="1"/>
        <w:jc w:val="center"/>
        <w:rPr>
          <w:i/>
        </w:rPr>
      </w:pPr>
    </w:p>
    <w:p w:rsidR="00434A30" w:rsidRDefault="00434A30">
      <w:pPr>
        <w:framePr w:w="4680" w:h="1440" w:hRule="exact" w:hSpace="187" w:wrap="around" w:hAnchor="text" w:yAlign="bottom" w:anchorLock="1"/>
        <w:jc w:val="center"/>
        <w:rPr>
          <w:i/>
        </w:rPr>
      </w:pPr>
      <w:r>
        <w:rPr>
          <w:i/>
        </w:rPr>
        <w:t>LEAVE BLANK THE LAST 2.5 cm (1”) OF THE LEFT COLUMN ON THE FIRST PAGE FOR THE COPYRIGHT NOTICE.</w:t>
      </w:r>
    </w:p>
    <w:p w:rsidR="00434A30" w:rsidRDefault="00434A30">
      <w:pPr>
        <w:framePr w:w="4680" w:h="1440" w:hRule="exact" w:hSpace="187" w:wrap="around" w:hAnchor="text" w:yAlign="bottom" w:anchorLock="1"/>
        <w:jc w:val="center"/>
        <w:rPr>
          <w:i/>
        </w:rPr>
      </w:pPr>
    </w:p>
    <w:p w:rsidR="00434A30" w:rsidRDefault="00434A30">
      <w:pPr>
        <w:framePr w:w="4680" w:h="1440" w:hRule="exact" w:hSpace="187" w:wrap="around" w:hAnchor="text" w:yAlign="bottom" w:anchorLock="1"/>
        <w:jc w:val="center"/>
      </w:pPr>
    </w:p>
    <w:p w:rsidR="00434A30" w:rsidRDefault="00434A30">
      <w:pPr>
        <w:pStyle w:val="Heading1"/>
      </w:pPr>
      <w:r>
        <w:t>SMETE OPEN FEDERATION</w:t>
      </w:r>
    </w:p>
    <w:p w:rsidR="00434A30" w:rsidRDefault="00434A30">
      <w:pPr>
        <w:rPr>
          <w:color w:val="000000"/>
        </w:rPr>
      </w:pPr>
      <w:r>
        <w:t>The SMETE Open Federation bridges communities of learners and educators at all levels—present and future—that develop and use digital resources to strengthen learning in Science, Technology, Engineering and Mathematics Education.</w:t>
      </w:r>
      <w:r>
        <w:rPr>
          <w:color w:val="000000"/>
        </w:rPr>
        <w:t xml:space="preserve"> The Federation was founded through partnerships with nationally recognized professional educational organizations, academic institutions and private e-learning companies. With over twenty partners, the SMETE Open Federation exists to foster the ongoing collaborative development among partner organizations, provide tools and services to support collection and service providers, and develop programs and organizational structures that ensure stability, sustainability and scalability of the Federation's programs and projects.</w:t>
      </w:r>
    </w:p>
    <w:p w:rsidR="00434A30" w:rsidRDefault="00434A30">
      <w:pPr>
        <w:pStyle w:val="Heading1"/>
      </w:pPr>
      <w:r>
        <w:rPr>
          <w:smallCaps/>
        </w:rPr>
        <w:t>smete.org</w:t>
      </w:r>
      <w:r>
        <w:t>: The Portal to the Federation</w:t>
      </w:r>
    </w:p>
    <w:p w:rsidR="00434A30" w:rsidRDefault="00434A30">
      <w:pPr>
        <w:rPr>
          <w:color w:val="000000"/>
        </w:rPr>
      </w:pPr>
      <w:r>
        <w:rPr>
          <w:smallCaps/>
          <w:color w:val="000000"/>
        </w:rPr>
        <w:t>smete.org</w:t>
      </w:r>
      <w:r>
        <w:rPr>
          <w:color w:val="000000"/>
        </w:rPr>
        <w:t xml:space="preserve"> is the gateway to a comprehensive collection of science, </w:t>
      </w:r>
      <w:r>
        <w:t>technology, engineering and mathematics</w:t>
      </w:r>
      <w:r>
        <w:rPr>
          <w:color w:val="000000"/>
        </w:rPr>
        <w:t xml:space="preserve"> (S</w:t>
      </w:r>
      <w:r>
        <w:t>T</w:t>
      </w:r>
      <w:r>
        <w:rPr>
          <w:color w:val="000000"/>
        </w:rPr>
        <w:t>E</w:t>
      </w:r>
      <w:r>
        <w:t>M</w:t>
      </w:r>
      <w:r>
        <w:rPr>
          <w:color w:val="000000"/>
        </w:rPr>
        <w:t xml:space="preserve">) education content and services to learners, educators, and academic policy-makers. This portal is the product of the collaboration of the SMETE Open Federation (see www.smete.org). </w:t>
      </w:r>
      <w:r>
        <w:rPr>
          <w:smallCaps/>
          <w:color w:val="000000"/>
        </w:rPr>
        <w:t>smete.org</w:t>
      </w:r>
      <w:r>
        <w:rPr>
          <w:color w:val="000000"/>
        </w:rPr>
        <w:t xml:space="preserve"> serves as the integrative </w:t>
      </w:r>
      <w:r>
        <w:rPr>
          <w:color w:val="000000"/>
        </w:rPr>
        <w:lastRenderedPageBreak/>
        <w:t>organization and distributes pedagogical material through the establishment of a federation of digital libraries. Providing direct access and delivery of instructional resources, the SMETE Open Federation advances education through participatory communities of learners.</w:t>
      </w:r>
    </w:p>
    <w:p w:rsidR="00434A30" w:rsidRDefault="00434A30">
      <w:pPr>
        <w:rPr>
          <w:color w:val="000000"/>
        </w:rPr>
      </w:pPr>
      <w:r>
        <w:rPr>
          <w:color w:val="000000"/>
        </w:rPr>
        <w:t xml:space="preserve">The SMETE Open Federation technology services allow participating SMETE collections and services to form a cohesive digital library community that embraces and represents the fundamental diversity of our members. The technical foundation of the SMETE Open Federation is a set of sophisticated protocols and specifications to permit any SMETE collection or service to leverage the combined collections of the our members. </w:t>
      </w:r>
      <w:r>
        <w:t>This</w:t>
      </w:r>
      <w:r>
        <w:rPr>
          <w:color w:val="000000"/>
        </w:rPr>
        <w:t xml:space="preserve"> approach offers a range of options for collections to use for participating in the SMETE Open Federation. Collections and services </w:t>
      </w:r>
      <w:r>
        <w:t>can</w:t>
      </w:r>
      <w:r>
        <w:rPr>
          <w:color w:val="000000"/>
        </w:rPr>
        <w:t xml:space="preserve"> negotiate their participation to meet their needs from a set of options bounded by the following two endpoints of a continuum.</w:t>
      </w:r>
    </w:p>
    <w:p w:rsidR="00434A30" w:rsidRDefault="00434A30">
      <w:pPr>
        <w:pStyle w:val="Heading2"/>
      </w:pPr>
      <w:r>
        <w:t>Key Services for Learners and Educators</w:t>
      </w:r>
    </w:p>
    <w:p w:rsidR="00434A30" w:rsidRDefault="00434A30">
      <w:pPr>
        <w:rPr>
          <w:rFonts w:ascii="Times" w:hAnsi="Times"/>
        </w:rPr>
      </w:pPr>
      <w:r>
        <w:rPr>
          <w:rFonts w:ascii="Times" w:hAnsi="Times"/>
        </w:rPr>
        <w:t>The SMETE Open Federation will demonstrate a number of currently operational services, including:</w:t>
      </w:r>
    </w:p>
    <w:p w:rsidR="00434A30" w:rsidRDefault="00434A30">
      <w:pPr>
        <w:numPr>
          <w:ilvl w:val="0"/>
          <w:numId w:val="3"/>
        </w:numPr>
        <w:rPr>
          <w:rFonts w:ascii="Times" w:hAnsi="Times"/>
        </w:rPr>
      </w:pPr>
      <w:r>
        <w:rPr>
          <w:rFonts w:ascii="Times" w:hAnsi="Times"/>
        </w:rPr>
        <w:t>Multiple federated search techniques that a</w:t>
      </w:r>
      <w:r>
        <w:rPr>
          <w:color w:val="000000"/>
        </w:rPr>
        <w:t>llow end-users to perform parallel queries for educational resources across digital libraries.</w:t>
      </w:r>
    </w:p>
    <w:p w:rsidR="00434A30" w:rsidRDefault="00434A30">
      <w:pPr>
        <w:numPr>
          <w:ilvl w:val="0"/>
          <w:numId w:val="3"/>
        </w:numPr>
        <w:rPr>
          <w:rFonts w:ascii="Times" w:hAnsi="Times"/>
        </w:rPr>
      </w:pPr>
      <w:r>
        <w:rPr>
          <w:rFonts w:ascii="Times" w:hAnsi="Times"/>
        </w:rPr>
        <w:t>Recommender systems that provide personalized recommendations for end-users.</w:t>
      </w:r>
    </w:p>
    <w:p w:rsidR="00434A30" w:rsidRDefault="00434A30">
      <w:pPr>
        <w:numPr>
          <w:ilvl w:val="0"/>
          <w:numId w:val="3"/>
        </w:numPr>
      </w:pPr>
      <w:r>
        <w:rPr>
          <w:rFonts w:ascii="Times" w:hAnsi="Times"/>
        </w:rPr>
        <w:t>Interoperable services to provide end-users pedagogical support and guidance through Utah State University’s Instructional Architect.</w:t>
      </w:r>
    </w:p>
    <w:p w:rsidR="00434A30" w:rsidRDefault="00434A30">
      <w:pPr>
        <w:pStyle w:val="Heading1"/>
      </w:pPr>
      <w:r>
        <w:t>ACKNOWLEDGMENTS</w:t>
      </w:r>
    </w:p>
    <w:p w:rsidR="00434A30" w:rsidRPr="00490556" w:rsidRDefault="00434A30" w:rsidP="00490556">
      <w:pPr>
        <w:rPr>
          <w:color w:val="000000"/>
        </w:rPr>
        <w:sectPr w:rsidR="00434A30" w:rsidRPr="00490556">
          <w:type w:val="continuous"/>
          <w:pgSz w:w="12240" w:h="15840" w:code="1"/>
          <w:pgMar w:top="1080" w:right="1080" w:bottom="1440" w:left="1080" w:header="720" w:footer="720" w:gutter="0"/>
          <w:cols w:num="2" w:space="475"/>
        </w:sectPr>
      </w:pPr>
      <w:r>
        <w:t xml:space="preserve">We acknowledge the contributions of the SMETE Open Federation partners, especially the Computer Science Teaching Center and CITDEL, the Eisenhower National Clearinghouse, MERIT Networks, Michigan Teacher Network, Kate Pittsley, and Utah State University. We also acknowledge the hard work and dedication of the </w:t>
      </w:r>
      <w:r>
        <w:rPr>
          <w:smallCaps/>
          <w:color w:val="000000"/>
        </w:rPr>
        <w:t>smete.org</w:t>
      </w:r>
      <w:r>
        <w:rPr>
          <w:color w:val="000000"/>
        </w:rPr>
        <w:t xml:space="preserve"> team at the University of California, Berkeley.</w:t>
      </w:r>
    </w:p>
    <w:p w:rsidR="00434A30" w:rsidRDefault="00434A30" w:rsidP="00490556">
      <w:pPr>
        <w:pStyle w:val="Paper-Title"/>
        <w:jc w:val="both"/>
      </w:pPr>
    </w:p>
    <w:sectPr w:rsidR="00434A30">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30" w:rsidRDefault="00434A30">
      <w:pPr>
        <w:spacing w:after="0"/>
      </w:pPr>
      <w:r>
        <w:separator/>
      </w:r>
    </w:p>
  </w:endnote>
  <w:endnote w:type="continuationSeparator" w:id="0">
    <w:p w:rsidR="00434A30" w:rsidRDefault="00434A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30" w:rsidRDefault="00434A30">
      <w:pPr>
        <w:spacing w:after="0"/>
      </w:pPr>
      <w:r>
        <w:separator/>
      </w:r>
    </w:p>
  </w:footnote>
  <w:footnote w:type="continuationSeparator" w:id="0">
    <w:p w:rsidR="00434A30" w:rsidRDefault="00434A3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5E0240"/>
    <w:lvl w:ilvl="0">
      <w:numFmt w:val="decimal"/>
      <w:lvlText w:val="*"/>
      <w:lvlJc w:val="left"/>
    </w:lvl>
  </w:abstractNum>
  <w:abstractNum w:abstractNumId="1">
    <w:nsid w:val="435C63FB"/>
    <w:multiLevelType w:val="hybridMultilevel"/>
    <w:tmpl w:val="E61AF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 w:dllVersion="2" w:checkStyle="1"/>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67"/>
    <w:rsid w:val="00434A30"/>
    <w:rsid w:val="00490556"/>
    <w:rsid w:val="004D0391"/>
    <w:rsid w:val="00F5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80"/>
      <w:jc w:val="both"/>
      <w:textAlignment w:val="baseline"/>
    </w:pPr>
    <w:rPr>
      <w:noProof/>
    </w:rPr>
  </w:style>
  <w:style w:type="paragraph" w:styleId="Heading1">
    <w:name w:val="heading 1"/>
    <w:basedOn w:val="Normal"/>
    <w:next w:val="Normal"/>
    <w:qFormat/>
    <w:pPr>
      <w:keepNext/>
      <w:spacing w:before="40" w:after="0"/>
      <w:outlineLvl w:val="0"/>
    </w:pPr>
    <w:rPr>
      <w:rFonts w:ascii="Helvetica" w:hAnsi="Helvetica"/>
      <w:b/>
      <w:kern w:val="28"/>
      <w:sz w:val="18"/>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b w:val="0"/>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pPr>
      <w:ind w:left="144" w:hanging="144"/>
    </w:pPr>
  </w:style>
  <w:style w:type="paragraph" w:customStyle="1" w:styleId="Bullet">
    <w:name w:val="Bullet"/>
    <w:basedOn w:val="Normal"/>
    <w:pPr>
      <w:ind w:left="144" w:hanging="144"/>
    </w:pPr>
  </w:style>
  <w:style w:type="character" w:styleId="Hyperlink">
    <w:name w:val="Hyperlink"/>
    <w:rPr>
      <w:color w:val="0000FF"/>
      <w:u w:val="single"/>
    </w:rPr>
  </w:style>
  <w:style w:type="paragraph" w:customStyle="1" w:styleId="References">
    <w:name w:val="References"/>
    <w:basedOn w:val="Normal"/>
    <w:pPr>
      <w:ind w:left="270" w:hanging="270"/>
    </w:pPr>
  </w:style>
  <w:style w:type="paragraph" w:styleId="BodyText">
    <w:name w:val="Body Text"/>
    <w:basedOn w:val="Normal"/>
    <w:pPr>
      <w:overflowPunct/>
      <w:autoSpaceDE/>
      <w:autoSpaceDN/>
      <w:adjustRightInd/>
      <w:spacing w:after="0"/>
      <w:jc w:val="left"/>
      <w:textAlignment w:val="auto"/>
    </w:pPr>
    <w:rPr>
      <w:rFonts w:ascii="Times" w:eastAsia="Times" w:hAnsi="Time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80"/>
      <w:jc w:val="both"/>
      <w:textAlignment w:val="baseline"/>
    </w:pPr>
    <w:rPr>
      <w:noProof/>
    </w:rPr>
  </w:style>
  <w:style w:type="paragraph" w:styleId="Heading1">
    <w:name w:val="heading 1"/>
    <w:basedOn w:val="Normal"/>
    <w:next w:val="Normal"/>
    <w:qFormat/>
    <w:pPr>
      <w:keepNext/>
      <w:spacing w:before="40" w:after="0"/>
      <w:outlineLvl w:val="0"/>
    </w:pPr>
    <w:rPr>
      <w:rFonts w:ascii="Helvetica" w:hAnsi="Helvetica"/>
      <w:b/>
      <w:kern w:val="28"/>
      <w:sz w:val="18"/>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b w:val="0"/>
      <w:i/>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paragraph" w:customStyle="1" w:styleId="Author">
    <w:name w:val="Author"/>
    <w:basedOn w:val="Normal"/>
    <w:rPr>
      <w:b/>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Pr>
      <w:sz w:val="24"/>
    </w:rPr>
  </w:style>
  <w:style w:type="paragraph" w:styleId="FootnoteText">
    <w:name w:val="footnote text"/>
    <w:basedOn w:val="Normal"/>
    <w:pPr>
      <w:ind w:left="144" w:hanging="144"/>
    </w:pPr>
  </w:style>
  <w:style w:type="paragraph" w:customStyle="1" w:styleId="Bullet">
    <w:name w:val="Bullet"/>
    <w:basedOn w:val="Normal"/>
    <w:pPr>
      <w:ind w:left="144" w:hanging="144"/>
    </w:pPr>
  </w:style>
  <w:style w:type="character" w:styleId="Hyperlink">
    <w:name w:val="Hyperlink"/>
    <w:rPr>
      <w:color w:val="0000FF"/>
      <w:u w:val="single"/>
    </w:rPr>
  </w:style>
  <w:style w:type="paragraph" w:customStyle="1" w:styleId="References">
    <w:name w:val="References"/>
    <w:basedOn w:val="Normal"/>
    <w:pPr>
      <w:ind w:left="270" w:hanging="270"/>
    </w:pPr>
  </w:style>
  <w:style w:type="paragraph" w:styleId="BodyText">
    <w:name w:val="Body Text"/>
    <w:basedOn w:val="Normal"/>
    <w:pPr>
      <w:overflowPunct/>
      <w:autoSpaceDE/>
      <w:autoSpaceDN/>
      <w:adjustRightInd/>
      <w:spacing w:after="0"/>
      <w:jc w:val="left"/>
      <w:textAlignment w:val="auto"/>
    </w:pPr>
    <w:rPr>
      <w:rFonts w:ascii="Times" w:eastAsia="Times" w:hAnsi="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3342</Characters>
  <Application>Microsoft Macintosh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The SMETE Open Federation: Interoperability of Educational Digital Libraries </vt:lpstr>
    </vt:vector>
  </TitlesOfParts>
  <Manager/>
  <Company/>
  <LinksUpToDate>false</LinksUpToDate>
  <CharactersWithSpaces>3840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SMETE Open Federation: Interoperability of Educational Digital Libraries </dc:title>
  <dc:subject/>
  <dc:creator>Brandon Muramatsu and Andy Dong</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1997-09-30T19:42:00Z</cp:lastPrinted>
  <dcterms:created xsi:type="dcterms:W3CDTF">2013-12-30T16:56:00Z</dcterms:created>
  <dcterms:modified xsi:type="dcterms:W3CDTF">2013-12-30T16:56:00Z</dcterms:modified>
  <cp:category/>
</cp:coreProperties>
</file>